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“新时代·新亚运”——2022第六届杭州国际街头摄影节参赛表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03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99" w:type="dxa"/>
          </w:tcPr>
          <w:p>
            <w:pPr>
              <w:spacing w:line="60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3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</w:rPr>
            </w:pPr>
            <w:r>
              <w:rPr>
                <w:rFonts w:hint="eastAsia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（手机摄影作品、相机摄影作品）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0E2945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35362DE"/>
    <w:rsid w:val="565E08FA"/>
    <w:rsid w:val="56EB3943"/>
    <w:rsid w:val="57F86BAF"/>
    <w:rsid w:val="58AC685A"/>
    <w:rsid w:val="5A855378"/>
    <w:rsid w:val="5BE442B3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2022-05-18T09:01:59Z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30628CE0C9D440519A97E31CD105FEF1</vt:lpwstr>
  </property>
</Properties>
</file>